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29674</w:t>
      </w:r>
    </w:p>
    <w:p w:rsidR="004A4C96" w:rsidRDefault="004A4C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847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190629.07 МАШИНИСТ КРАНА (КРАНОВЩИК)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190629.07 Машинист крана (крановщик).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8 апреля 2010 г. N 301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190629.07 Машинист крана (крановщик)" (зарегистрирован Министерством юстиции Российской Федерации 4 мая 2010 г., регистрационный N 17083).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847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190629.07 МАШИНИСТ КРАНА (КРАНОВЩИК)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190629.07 Машинист крана (крановщик) для профессиональной образовательной организации и образовательной организации высшего образования, которые имеют право на реализацию имеющих </w:t>
      </w:r>
      <w:r>
        <w:rPr>
          <w:rFonts w:ascii="Calibri" w:hAnsi="Calibri" w:cs="Calibri"/>
        </w:rPr>
        <w:lastRenderedPageBreak/>
        <w:t>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190629.07 Машинист крана (крановщик) имеет образовательная организация при наличии соответствующей лицензии на осуществление образовательной деятельности.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190629.07 Машинист крана (крановщик) в очной форме обучения и соответствующие квалификации приводятся в Таблице 1.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4C96" w:rsidSect="00177C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4537"/>
        <w:gridCol w:w="2295"/>
      </w:tblGrid>
      <w:tr w:rsidR="004A4C9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A4C9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автомобильного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крана (крановщик)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4A4C9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4C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водитель автомобиля - машинист крана автомобильного;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водитель автомобиля - машинист крана (крановщик).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обслуживание и управление краном при производстве работ (по видам).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грузовой автомобиль, кран (по видам);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грузозахватные устройства и приспособления, инструменты;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грузы;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технологическая документация.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190629.07 Машинист крана (крановщик) готовится к следующим видам деятельности: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Транспортировка грузов.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Эксплуатация крана при производстве работ (по видам).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Транспортировка грузов.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Управлять автомобилями категории "C".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работы по транспортировке грузов.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Осуществлять техническое обслуживание транспортных средств в пути следования.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Устранять мелкие неисправности, возникающие во время эксплуатации транспортных средств.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Работать с документацией установленной формы.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Проводить первоочередные мероприятия на месте дорожно-транспортного происшествия.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Эксплуатация крана при производстве работ (по видам).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техническое обслуживание, определять и устранять неисправности в работе крана.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Производить подготовку крана и механизмов к работе.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Управлять краном при производстве работ.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rPr>
          <w:rFonts w:ascii="Calibri" w:hAnsi="Calibri" w:cs="Calibri"/>
        </w:rPr>
        <w:lastRenderedPageBreak/>
        <w:t>соответствует 36 академическим часам.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A4C9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118"/>
        <w:gridCol w:w="1194"/>
        <w:gridCol w:w="1206"/>
        <w:gridCol w:w="2160"/>
        <w:gridCol w:w="1200"/>
      </w:tblGrid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общие слесарные работы;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технической документацией;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выполнения слесарных операций;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инструментов и приспособлений;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применения контрольно-измерительного инструмента;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посадки, классы точности, чистоты;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Слесарное дело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материал, из которого выполнены детали;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 топлива, вид масел;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их свойства и применение;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топлива, масел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Материаловедение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инструкции и положения;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безопасного ведения монтажных и погрузочно-разгрузочных работ;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безопасности труда при работе на кранах автомобильных;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и положения по эксплуатации кранов автомобильных;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ведения монтажных и погрузочно-разгрузочных работ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Охрана труда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электротехники;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характеристики электротехнических цепей и устройств;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полученные знания на практике;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физическую сущность электрических и </w:t>
            </w:r>
            <w:r>
              <w:rPr>
                <w:rFonts w:ascii="Calibri" w:hAnsi="Calibri" w:cs="Calibri"/>
              </w:rPr>
              <w:lastRenderedPageBreak/>
              <w:t>магнитных явлений, их взаимосвязь и количественное соотношение;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и устройство электроизмерительных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Электротехника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Техническое черчение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индивидуальной и коллективной защиты от оружия </w:t>
            </w:r>
            <w:r>
              <w:rPr>
                <w:rFonts w:ascii="Calibri" w:hAnsi="Calibri" w:cs="Calibri"/>
              </w:rPr>
              <w:lastRenderedPageBreak/>
              <w:t>массового поражения; применять первичные средства пожаротушения;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и основные мероприятия </w:t>
            </w:r>
            <w:r>
              <w:rPr>
                <w:rFonts w:ascii="Calibri" w:hAnsi="Calibri" w:cs="Calibri"/>
              </w:rPr>
              <w:lastRenderedPageBreak/>
              <w:t>гражданской обороны;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Безопасность жизнедеятельности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грузов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управления автомобилями категории "C";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соблюдать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безопасно управлять транспортными средствами в различных дорожных и метеорологических условиях;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уверенно действовать в нештатных ситуациях;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выполнять контрольный осмотр транспортных средств перед выездом и при выполнении поездки;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соблюдать режим труда и отдыха;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обеспечивать прием, размещение, крепление и перевозку грузов;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получать, оформлять и сдавать путевую и транспортную документацию;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принимать возможные меры для оказания первой помощи пострадавшим при дорожно-транспортных происшествиях;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соблюдать требования по транспортировке пострадавших;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пожаротушения;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основы законодательства в сфере дорожного движения,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правила эксплуатации транспортных средств;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правила перевозки грузов и пассажиров;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виды ответственности за нарушение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назначение, расположение, принцип действия основных механизмов и приборов транспортных средств;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приемы устранения неисправностей и выполнения работ по техническому </w:t>
            </w:r>
            <w:r>
              <w:rPr>
                <w:rFonts w:ascii="Calibri" w:hAnsi="Calibri" w:cs="Calibri"/>
              </w:rPr>
              <w:lastRenderedPageBreak/>
              <w:t>обслуживанию;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правила обращения с эксплуатационными материалами;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основы безопасного управления транспортными средствами;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порядок оформления путевой и товарно-транспортной документации;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порядок действий водителя в нештатных ситуациях;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комплектацию аптечки, назначение и правила применения входящих в ее состав средств;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правила применения средств пожаротушения.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Теоретическая подготовка водителей автомобилей категории "C"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крана при производстве работ (по видам)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краном при производстве работ;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кранов;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основное и вспомогательное оборудование к работе;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производить осмотр креплений и регулировку механизмов кранов;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исправность приборов безопасности;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пригодность стальных канатов, грузозахватных устройств и приспособлений;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эксплуатационной и технической документацией;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крана;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грузов и способы их крепления;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и вспомогательное оборудование;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управления краном;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крепления и регулировки механизмов крана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Устройство, управление и техническое обслуживание крана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4A4C96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393"/>
      <w:bookmarkEnd w:id="15"/>
      <w:r>
        <w:rPr>
          <w:rFonts w:ascii="Calibri" w:hAnsi="Calibri" w:cs="Calibri"/>
        </w:rPr>
        <w:t>Таблица 3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  <w:gridCol w:w="1047"/>
      </w:tblGrid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4A4C9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4C96" w:rsidRDefault="004A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A4C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11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5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79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A4C96" w:rsidRDefault="004A4C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4A4C96" w:rsidRDefault="004A4C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4A4C96" w:rsidRDefault="004A4C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4A4C96" w:rsidRDefault="004A4C9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66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черчения;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устройства автомобилей и кранов;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 и кранов.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94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4C96" w:rsidRDefault="004A4C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46BD" w:rsidRDefault="008646BD">
      <w:bookmarkStart w:id="19" w:name="_GoBack"/>
      <w:bookmarkEnd w:id="19"/>
    </w:p>
    <w:sectPr w:rsidR="008646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6"/>
    <w:rsid w:val="004A4C96"/>
    <w:rsid w:val="008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4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4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FCE717381F8A4CE83AB8942B611C1ABFB1AB50A5A82511704A667CF4C351FC9719BDA8DCFA9BCAw2F" TargetMode="External"/><Relationship Id="rId13" Type="http://schemas.openxmlformats.org/officeDocument/2006/relationships/hyperlink" Target="consultantplus://offline/ref=FA12FCE717381F8A4CE83AB8942B611C1ABEB7A954AFA82511704A667CF4C351FC9719BDA8DCF89FCAw0F" TargetMode="External"/><Relationship Id="rId18" Type="http://schemas.openxmlformats.org/officeDocument/2006/relationships/hyperlink" Target="consultantplus://offline/ref=FA12FCE717381F8A4CE83AB8942B611C1ABFB1AB50A5A82511704A667CF4C351FC9719BDA8DCF19FCAw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A12FCE717381F8A4CE83AB8942B611C1AB9B7AD56A5A82511704A667CCFw4F" TargetMode="External"/><Relationship Id="rId12" Type="http://schemas.openxmlformats.org/officeDocument/2006/relationships/hyperlink" Target="consultantplus://offline/ref=FA12FCE717381F8A4CE83AB8942B611C1ABEB7A954AFA82511704A667CF4C351FC9719BDA8DCF89FCAw0F" TargetMode="External"/><Relationship Id="rId17" Type="http://schemas.openxmlformats.org/officeDocument/2006/relationships/hyperlink" Target="consultantplus://offline/ref=FA12FCE717381F8A4CE83AB8942B611C1ABFB6A853A1A82511704A667CF4C351FC9719BFA1CDw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2FCE717381F8A4CE83AB8942B611C1ABFB1AB50A5A82511704A667CCFw4F" TargetMode="External"/><Relationship Id="rId20" Type="http://schemas.openxmlformats.org/officeDocument/2006/relationships/hyperlink" Target="consultantplus://offline/ref=FA12FCE717381F8A4CE83AB8942B611C1ABFB1AB50A5A82511704A667CF4C351FC9719BDA8DCF19FCAw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FCE717381F8A4CE83AB8942B611C1ABFB2A850AFA82511704A667CF4C351FC9719BDA8DCF898CAw4F" TargetMode="External"/><Relationship Id="rId11" Type="http://schemas.openxmlformats.org/officeDocument/2006/relationships/hyperlink" Target="consultantplus://offline/ref=FA12FCE717381F8A4CE83AB8942B611C1ABFB6A853A1A82511704A667CCFw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12FCE717381F8A4CE83AB8942B611C1ABAB2A35DA0A82511704A667CF4C351FC9719BDA8DCF89FCAw5F" TargetMode="External"/><Relationship Id="rId10" Type="http://schemas.openxmlformats.org/officeDocument/2006/relationships/hyperlink" Target="consultantplus://offline/ref=FA12FCE717381F8A4CE83AB8942B611C1ABAB2A35DA0A82511704A667CF4C351FC9719BDA8DCF89FCAw5F" TargetMode="External"/><Relationship Id="rId19" Type="http://schemas.openxmlformats.org/officeDocument/2006/relationships/hyperlink" Target="consultantplus://offline/ref=FA12FCE717381F8A4CE83AB8942B611C1ABFB1AB50A5A82511704A667CF4C351FC9719BDA8DCF09ECAw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2FCE717381F8A4CE83AB8942B611C1ABAB2A35DA0A82511704A667CF4C351FC9719BDA8DCF89FCAw5F" TargetMode="External"/><Relationship Id="rId14" Type="http://schemas.openxmlformats.org/officeDocument/2006/relationships/hyperlink" Target="consultantplus://offline/ref=FA12FCE717381F8A4CE83AB8942B611C1ABEB7A954AFA82511704A667CF4C351FC9719BDA8DCF89FCAw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37584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2014-11-06T05:48:00Z</dcterms:created>
  <dcterms:modified xsi:type="dcterms:W3CDTF">2014-11-06T05:48:00Z</dcterms:modified>
</cp:coreProperties>
</file>