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сентября 2014 г. N 34070</w:t>
      </w:r>
    </w:p>
    <w:p w:rsidR="009C54E1" w:rsidRDefault="009C54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2014 г. N 1039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ФЕДЕРАЛЬНЫЕ ГОСУДАРСТВЕННЫЕ ОБРАЗОВАТЕЛЬНЫЕ СТАНДАРТЫ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2014,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</w:t>
      </w:r>
      <w:hyperlink r:id="rId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федеральные государственные образовательные стандарты среднего профессионального образования.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2014 г. N 1039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ИЗМЕНЕНИЯ,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ФЕДЕРАЛЬНЫЕ ГОСУДАРСТВЕННЫЕ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СТАНДАРТЫ СРЕДНЕГО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270802.09 Мастер общестроительных работ, утвержденного приказом Министерства образования и науки Российской Федерации от 2 августа 2013 г. N 683 (зарегистрирован Министерством юстиции Российской Федерации 20 августа 2013 г., регистрационный N 29727),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работ, утвержденного приказом Министерства образования и науки Российской </w:t>
      </w:r>
      <w:r>
        <w:rPr>
          <w:rFonts w:ascii="Calibri" w:hAnsi="Calibri" w:cs="Calibri"/>
        </w:rPr>
        <w:lastRenderedPageBreak/>
        <w:t>Федерации от 2 августа 2013 г. N 746 (зарегистрирован Министерством юстиции Российской Федерации 20 августа 2013 г., регистрационный N 29634),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отраслям), утвержденного приказом Министерства образования и науки Российской Федерации от 2 августа 2013 г. N 802 (зарегистрирован Министерством юстиции Российской Федерации 20 августа 2013 г., регистрационный N 29611),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1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151902.05 Фрезеровщик-универсал, утвержденного приказом Министерства образования и науки Российской Федерации от 2 августа 2013 г. N 820 (зарегистрирован Министерством юстиции Российской Федерации 20 августа 2013 г., регистрационный N 29490),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2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151902.04 Токарь-универсал, утвержденного приказом Министерства образования и науки Российской Федерации от 2 августа 2013 г. N 821 (зарегистрирован Министерством юстиции Российской Федерации 20 августа 2013 г., регистрационный N 29543),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13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151902.03 Станочник (металлообработка), утвержденного приказом Министерства образования и науки Российской Федерации от 2 августа 2013 г. N 822 (зарегистрирован Министерством юстиции Российской Федерации 20 августа 2013 г., регистрационный N 29714),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14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механообработке, утвержденного приказом Министерства образования и науки Российской Федерации от 2 августа 2013 г. N 824 (зарегистрирован Министерством юстиции Российской Федерации 20 августа 2013 г., регистрационный N 29665),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15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работы), утвержденного приказом Министерства образования и науки Российской Федерации от 2 августа 2013 г. N 842 (зарегистрирован Министерством юстиции Российской Федерации 20 августа 2013 г., регистрационный N 29669),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16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профессии 270802.08 Мастер сухого строительства, утвержденного приказом Министерства образования и науки Российской Федерации от 2 августа 2013 г. N 898 (зарегистрирован Министерством юстиции Российской Федерации 20 августа 2013 г., регистрационный N 29743),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r:id="rId17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специальности 22.02.01 Металлургия черных металлов, утвержденного приказом Министерства образования и науки Российской Федерации от 21 апреля 2014 г. N 355 (зарегистрирован Министерством юстиции Российской Федерации 29 мая 2014 г., регистрационный N 32498),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18" w:history="1">
        <w:r>
          <w:rPr>
            <w:rFonts w:ascii="Calibri" w:hAnsi="Calibri" w:cs="Calibri"/>
            <w:color w:val="0000FF"/>
          </w:rPr>
          <w:t>абзаце пятом пункта 7.1</w:t>
        </w:r>
      </w:hyperlink>
      <w:r>
        <w:rPr>
          <w:rFonts w:ascii="Calibri" w:hAnsi="Calibri" w:cs="Calibri"/>
        </w:rPr>
        <w:t xml:space="preserve"> федерального государственного образовательного стандарта среднего профессионального образования по специальности 19.02.01 Биохимическое производство, утвержденного приказом Министерства образования и науки Российской </w:t>
      </w:r>
      <w:r>
        <w:rPr>
          <w:rFonts w:ascii="Calibri" w:hAnsi="Calibri" w:cs="Calibri"/>
        </w:rPr>
        <w:lastRenderedPageBreak/>
        <w:t>Федерации от 22 апреля 2014 г. N 371 (зарегистрирован Министерством юстиции Российской Федерации 4 июня 2014 г., регистрационный N 32565), после слов "модули обязательной части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"на практики,".</w:t>
      </w: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54E1" w:rsidRDefault="009C54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0EE7" w:rsidRDefault="009C0EE7">
      <w:bookmarkStart w:id="3" w:name="_GoBack"/>
      <w:bookmarkEnd w:id="3"/>
    </w:p>
    <w:sectPr w:rsidR="009C0EE7" w:rsidSect="00E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E1"/>
    <w:rsid w:val="009C0EE7"/>
    <w:rsid w:val="009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4054E4548A03E4C78491B2C5D382E074411D81ECEC42A5CF01FB42C3DF8B34FA1BAAB24B51D5CC0M0H" TargetMode="External"/><Relationship Id="rId13" Type="http://schemas.openxmlformats.org/officeDocument/2006/relationships/hyperlink" Target="consultantplus://offline/ref=5AB4054E4548A03E4C78491B2C5D382E074410D81FC9C42A5CF01FB42C3DF8B34FA1BAAB24B51E51C0M4H" TargetMode="External"/><Relationship Id="rId18" Type="http://schemas.openxmlformats.org/officeDocument/2006/relationships/hyperlink" Target="consultantplus://offline/ref=5AB4054E4548A03E4C78491B2C5D382E074714D81ECDC42A5CF01FB42C3DF8B34FA1BAAB24B51B50C0M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4054E4548A03E4C78491B2C5D382E07471BDF1ECEC42A5CF01FB42C3DF8B34FA1BAAB24B51F5DC0M5H" TargetMode="External"/><Relationship Id="rId12" Type="http://schemas.openxmlformats.org/officeDocument/2006/relationships/hyperlink" Target="consultantplus://offline/ref=5AB4054E4548A03E4C78491B2C5D382E074412DB16C0C42A5CF01FB42C3DF8B34FA1BAAB24B51D59C0M4H" TargetMode="External"/><Relationship Id="rId17" Type="http://schemas.openxmlformats.org/officeDocument/2006/relationships/hyperlink" Target="consultantplus://offline/ref=5AB4054E4548A03E4C78491B2C5D382E074716DE18CDC42A5CF01FB42C3DF8B34FA1BAAB24B51B5DC0M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B4054E4548A03E4C78491B2C5D382E074411DD1FCBC42A5CF01FB42C3DF8B34FA1BAAB24B51D5AC0M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716DB1AC0C42A5CF01FB42C3DF8B34FA1BAAB24B51F5FC0M3H" TargetMode="External"/><Relationship Id="rId11" Type="http://schemas.openxmlformats.org/officeDocument/2006/relationships/hyperlink" Target="consultantplus://offline/ref=5AB4054E4548A03E4C78491B2C5D382E074412DF18CEC42A5CF01FB42C3DF8B34FA1BAAB24B51D58C0M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B4054E4548A03E4C78491B2C5D382E074410DB1AC1C42A5CF01FB42C3DF8B34FA1BAAB24B51D58C0MBH" TargetMode="External"/><Relationship Id="rId10" Type="http://schemas.openxmlformats.org/officeDocument/2006/relationships/hyperlink" Target="consultantplus://offline/ref=5AB4054E4548A03E4C78491B2C5D382E074412DC18C9C42A5CF01FB42C3DF8B34FA1BAAB24B51D59C0M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4054E4548A03E4C78491B2C5D382E074411D819C8C42A5CF01FB42C3DF8B34FA1BAAB24B51D5AC0M3H" TargetMode="External"/><Relationship Id="rId14" Type="http://schemas.openxmlformats.org/officeDocument/2006/relationships/hyperlink" Target="consultantplus://offline/ref=5AB4054E4548A03E4C78491B2C5D382E074410D81FC8C42A5CF01FB42C3DF8B34FA1BAAB24B51D5BC0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2014-11-06T07:12:00Z</dcterms:created>
  <dcterms:modified xsi:type="dcterms:W3CDTF">2014-11-06T07:12:00Z</dcterms:modified>
</cp:coreProperties>
</file>