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F2" w:rsidRPr="006C2FF2" w:rsidRDefault="006C2FF2" w:rsidP="006C2FF2">
      <w:pPr>
        <w:rPr>
          <w:rFonts w:ascii="Times New Roman" w:hAnsi="Times New Roman" w:cs="Times New Roman"/>
          <w:sz w:val="28"/>
          <w:szCs w:val="28"/>
        </w:rPr>
      </w:pPr>
      <w:r w:rsidRPr="006C2FF2">
        <w:rPr>
          <w:rFonts w:ascii="Times New Roman" w:hAnsi="Times New Roman" w:cs="Times New Roman"/>
          <w:sz w:val="28"/>
          <w:szCs w:val="28"/>
        </w:rPr>
        <w:t>РАССМОТРЕНО и ПРИНЯТО                    УТВЕРЖДЕНО</w:t>
      </w:r>
    </w:p>
    <w:p w:rsidR="006C2FF2" w:rsidRPr="006C2FF2" w:rsidRDefault="006C2FF2" w:rsidP="006C2FF2">
      <w:pPr>
        <w:rPr>
          <w:rFonts w:ascii="Times New Roman" w:hAnsi="Times New Roman" w:cs="Times New Roman"/>
          <w:sz w:val="28"/>
          <w:szCs w:val="28"/>
        </w:rPr>
      </w:pPr>
      <w:r w:rsidRPr="006C2FF2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приказом № 83т от 28 июня 2023г.  </w:t>
      </w:r>
    </w:p>
    <w:p w:rsidR="006C2FF2" w:rsidRPr="006C2FF2" w:rsidRDefault="006C2FF2" w:rsidP="006C2FF2">
      <w:pPr>
        <w:rPr>
          <w:rFonts w:ascii="Times New Roman" w:hAnsi="Times New Roman" w:cs="Times New Roman"/>
          <w:sz w:val="28"/>
          <w:szCs w:val="28"/>
        </w:rPr>
      </w:pPr>
      <w:r w:rsidRPr="006C2FF2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gramStart"/>
      <w:r w:rsidRPr="006C2FF2">
        <w:rPr>
          <w:rFonts w:ascii="Times New Roman" w:hAnsi="Times New Roman" w:cs="Times New Roman"/>
          <w:sz w:val="28"/>
          <w:szCs w:val="28"/>
        </w:rPr>
        <w:t>5  от</w:t>
      </w:r>
      <w:proofErr w:type="gramEnd"/>
      <w:r w:rsidRPr="006C2FF2">
        <w:rPr>
          <w:rFonts w:ascii="Times New Roman" w:hAnsi="Times New Roman" w:cs="Times New Roman"/>
          <w:sz w:val="28"/>
          <w:szCs w:val="28"/>
        </w:rPr>
        <w:t xml:space="preserve"> «28» июня  2023 г.                </w:t>
      </w:r>
      <w:r w:rsidRPr="006C2F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1750" w:rsidRPr="006C2FF2" w:rsidRDefault="00571750" w:rsidP="00960666">
      <w:pPr>
        <w:rPr>
          <w:sz w:val="28"/>
          <w:szCs w:val="28"/>
        </w:rPr>
      </w:pPr>
    </w:p>
    <w:p w:rsidR="00571750" w:rsidRDefault="00571750" w:rsidP="00747D38"/>
    <w:p w:rsidR="00571750" w:rsidRPr="00960666" w:rsidRDefault="00571750" w:rsidP="00747D38">
      <w:pPr>
        <w:rPr>
          <w:b/>
          <w:sz w:val="24"/>
        </w:rPr>
      </w:pPr>
    </w:p>
    <w:p w:rsidR="00747D38" w:rsidRPr="00960666" w:rsidRDefault="00747D38" w:rsidP="00747D3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60666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276425" w:rsidRDefault="005C4A4D" w:rsidP="005C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606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текущем контроле успеваемости</w:t>
      </w:r>
      <w:r w:rsidR="0027642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, </w:t>
      </w:r>
      <w:r w:rsidRPr="009606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промежуточной</w:t>
      </w:r>
    </w:p>
    <w:p w:rsidR="005C4A4D" w:rsidRPr="00960666" w:rsidRDefault="005C4A4D" w:rsidP="005C4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59798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 итоговой</w:t>
      </w:r>
      <w:proofErr w:type="gramEnd"/>
      <w:r w:rsidRPr="0096066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аттестации обучающихся</w:t>
      </w:r>
    </w:p>
    <w:p w:rsidR="00747D38" w:rsidRDefault="00747D38" w:rsidP="00747D38">
      <w:pPr>
        <w:jc w:val="center"/>
        <w:rPr>
          <w:b/>
          <w:sz w:val="28"/>
          <w:szCs w:val="28"/>
        </w:rPr>
      </w:pPr>
    </w:p>
    <w:p w:rsidR="00747D38" w:rsidRDefault="00747D38" w:rsidP="00747D38">
      <w:pPr>
        <w:jc w:val="center"/>
        <w:rPr>
          <w:b/>
          <w:sz w:val="28"/>
          <w:szCs w:val="28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960666" w:rsidRPr="00960666" w:rsidRDefault="00960666" w:rsidP="00747D38">
      <w:pPr>
        <w:rPr>
          <w:rFonts w:ascii="Times New Roman" w:hAnsi="Times New Roman" w:cs="Times New Roman"/>
          <w:b/>
          <w:sz w:val="24"/>
          <w:szCs w:val="24"/>
        </w:rPr>
      </w:pPr>
    </w:p>
    <w:p w:rsidR="0063632A" w:rsidRPr="006C2FF2" w:rsidRDefault="0063632A" w:rsidP="00636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F2">
        <w:rPr>
          <w:rFonts w:ascii="Times New Roman" w:hAnsi="Times New Roman" w:cs="Times New Roman"/>
          <w:sz w:val="28"/>
          <w:szCs w:val="28"/>
        </w:rPr>
        <w:t>Березники</w:t>
      </w:r>
      <w:r w:rsidR="00571750" w:rsidRPr="006C2FF2">
        <w:rPr>
          <w:rFonts w:ascii="Times New Roman" w:hAnsi="Times New Roman" w:cs="Times New Roman"/>
          <w:sz w:val="28"/>
          <w:szCs w:val="28"/>
        </w:rPr>
        <w:t>, 202</w:t>
      </w:r>
      <w:r w:rsidR="00031EA2" w:rsidRPr="006C2FF2">
        <w:rPr>
          <w:rFonts w:ascii="Times New Roman" w:hAnsi="Times New Roman" w:cs="Times New Roman"/>
          <w:sz w:val="28"/>
          <w:szCs w:val="28"/>
        </w:rPr>
        <w:t>3</w:t>
      </w:r>
    </w:p>
    <w:p w:rsidR="00E546A6" w:rsidRPr="006C2FF2" w:rsidRDefault="00E546A6" w:rsidP="004515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A6" w:rsidRDefault="00E546A6" w:rsidP="00451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FF2" w:rsidRDefault="006C2FF2" w:rsidP="00451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FF2" w:rsidRDefault="006C2FF2" w:rsidP="00451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6A6" w:rsidRDefault="00E546A6" w:rsidP="00451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1DA" w:rsidRDefault="001221DA" w:rsidP="004515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515FE" w:rsidRPr="006C2FF2" w:rsidRDefault="004515FE" w:rsidP="006C2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разработано в соответствии с Федеральным законом «Об образовании в Российской Федерации» от 29.12 </w:t>
      </w:r>
      <w:smartTag w:uri="urn:schemas-microsoft-com:office:smarttags" w:element="metricconverter">
        <w:smartTagPr>
          <w:attr w:name="ProductID" w:val="2012 г"/>
        </w:smartTagPr>
        <w:r w:rsidRPr="006C2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</w:t>
      </w:r>
      <w:r w:rsidR="00031EA2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EA2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1EA2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031EA2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762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государственными образовательными стандартами среднего профессионального образования (ФГОС) ( по реализуемым основным профессиональным образовательным программам (далее ОПОП)), Уставом техникума.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Настоящее положение определяет формы, систему оценок, периодичность и порядок проведения текущего контроля успеваемости и промежуточной аттестации студентов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 «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БСТ» (далее техникум), обучающихся по основным профессиональным образовательным программам среднего  профессионального образования и адаптированным основным образовательным программам профессионального обучения.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Освоение основной профессиональной образовательной программы среднего профессионального образования и адаптированной основной образовательной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профессионального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в том числе отдельной части или всего объема учебной дисциплины (модуля) образовательной программы, сопровождается текущим контролем успеваемости и промежуточной аттестации обучающихся.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1.4 В соответствии с пп.10 п.3 ст.28 Федерального закона «О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в Российской Федерации» от 29.12.2012 г. № 273 ФЗ к компетенции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1.5 Текущий контроль успеваемости и промежуточная аттестация являются основным механизмом оценки качества подготовки обучающихся.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1.6 Система текущего контроля и промежуточной аттестации студентов предусматривает решение следующих задач: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оценка </w:t>
      </w:r>
      <w:r w:rsidR="00F2744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и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освоения обучающимися образовательных программ;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аттестация обучающихся на соответствие их персональных достижений поэтапным     требованиям соответствующей образовательной программы;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широкое использование современных контрольно-оценочных технологий и средств;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организация самостоятельной работы студентов с учетом их индивидуальных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способностей;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поддержание постоянной обратной связи и принятие оптимальных решений в</w:t>
      </w:r>
    </w:p>
    <w:p w:rsidR="004515FE" w:rsidRPr="006C2FF2" w:rsidRDefault="004515FE" w:rsidP="00F27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качеством обучения студентов и слушателей на уровне преподавателя, методической    цикловой комиссии, отделения и техникума.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1.7 Конкретные формы и процедуры текущего контроля знаний, промежуточной аттестации по каждой дисциплине</w:t>
      </w:r>
      <w:r w:rsidR="00F2744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/ междисциплинарному курсу (МДК</w:t>
      </w:r>
      <w:proofErr w:type="gramStart"/>
      <w:r w:rsidR="00F2744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44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2744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модулю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практике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образовательным учреждением самостоятельно и доводятся до сведения обучающихся в течение первых двух месяцев от начала учебного года. Ознакомление студентов с порядком, формами, периодичностью текущего контроля успеваемости, системой оценок, формами, порядком и периодичностью промежуточной аттестации студентов проводится в форме собрания с обучающимися. Процедура ознакомления обучающихся оформляется </w:t>
      </w:r>
      <w:r w:rsidR="008764A2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F2744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1.8 Для аттестации обучающихся на соответствие их персональных достижений поэтапным требованиям соответствующей программы создаются фонды оценочных средств, позволяющие оценить знания, умения и освоение общих и профессиональных компетенций. Фонды оценочных средств для промежуточной аттестации разрабатываются и утверждаются образовательным учреждением самостоятельно.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учреждением создаются условия для максимального приближения программ текущей и промежуточной аттестации обучающихся по дисциплинам и междисциплинарным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курсам  профессионального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к условиям их будущей профессиональной деятельности. С этой целью кроме преподавателя конкретной дисциплины (междисциплинарного курса) в качестве внешних экспертов привлекаются работодатели, преподаватели, читающие смежные дисциплины.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1.9 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 Предметом оценивания являются знания, умения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1.10 Промежуточная аттестация студентов проводится по учебным дисциплинам, профессиональным модулям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практикам проводится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предусмотренные рабочими учебными планами техникума и календарными графиками учебного процесса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FE" w:rsidRPr="006C2FF2" w:rsidRDefault="004515FE" w:rsidP="004515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1.11. Непосредственную ответственность за организацию и эффективность текущего контроля успеваемости и промежуточной аттестации студентов </w:t>
      </w:r>
      <w:r w:rsidR="00F27440" w:rsidRPr="006C2FF2">
        <w:rPr>
          <w:rFonts w:ascii="Times New Roman" w:eastAsia="Times New Roman" w:hAnsi="Times New Roman" w:cs="Times New Roman"/>
          <w:sz w:val="28"/>
          <w:szCs w:val="28"/>
        </w:rPr>
        <w:t xml:space="preserve">на отделении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несут 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</w:rPr>
        <w:t>руководители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отделени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предс</w:t>
      </w:r>
      <w:r w:rsidR="0078256D" w:rsidRPr="006C2F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>датели  методических</w:t>
      </w:r>
      <w:proofErr w:type="gramEnd"/>
      <w:r w:rsidR="00F27440" w:rsidRPr="006C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(цикловых) комиссий, а по конкретным дисциплинам, МДК и профессиональным модулям – соответствующие преподаватели.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Порядок и содержание текущего контроля успеваемости обучающихся по основным профессиональным образовательным программам </w:t>
      </w:r>
      <w:proofErr w:type="gramStart"/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 профессионального</w:t>
      </w:r>
      <w:proofErr w:type="gramEnd"/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и адаптированным основным образовательным программам профессионального обучения.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Текущий контроль успеваемости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на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любом из видов учебных занятий. </w:t>
      </w:r>
      <w:r w:rsidR="005B23E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 выбираются преподавателем или мастером производственного обучения самостоятельно, исходя их специфики учебной дисциплины, профессионального модуля, МДК, практики.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2.2 Формы текущего контроля знаний определяются ведущими преподавателями, мастерами производственного обучения и в соответствии с рабочими программами УД, МДК, ПМ.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2.2.1.Текущий контроль успеваемости может проводиться в следующих формах: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устный опрос на лекциях, практических и семинарских занятиях;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проверка выполнения письменных домашних заданий и расчетно-графических работ;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защита лабораторных и практических работ;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контрольные работы;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проверка выполнения письменных домашних контрольных работ;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проверка результатов выполнения индивидуальных заданий;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контрольные проверки выполнения курсовых работ (проектов);</w:t>
      </w:r>
    </w:p>
    <w:p w:rsidR="0041227E" w:rsidRPr="006C2FF2" w:rsidRDefault="0041227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курсовой работы (проекта)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тестирование (письменное или компьютерное);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контроль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внеаудиторной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(в письменной или      устной форме).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и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виды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текущего контроля знаний, которые определяются преподавателем самостоятельно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7364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результатов текущего контроля проводится преподавателями, мастерами п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роизводственного обучения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69F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руководителями, </w:t>
      </w:r>
      <w:r w:rsidR="0041227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отделений.</w:t>
      </w:r>
      <w:r w:rsidR="005B23E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29AE" w:rsidRPr="006C2FF2" w:rsidRDefault="004169FA" w:rsidP="003A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Обобщение результатов текущего контроля знаний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отделении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ПССЗ 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отделении </w:t>
      </w:r>
      <w:proofErr w:type="spell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ПКРиС</w:t>
      </w:r>
      <w:proofErr w:type="spell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ежемесячно,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</w:t>
      </w:r>
      <w:r w:rsidR="00133BD5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каждого месяца</w:t>
      </w:r>
      <w:r w:rsidR="003D0090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следующего за отчётным,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нарастающим итогом по месяцам</w:t>
      </w:r>
      <w:r w:rsidR="00133BD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 сентября по 5 число </w:t>
      </w:r>
      <w:r w:rsidR="0078256D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133BD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месяца- в 1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133BD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1 января по 5 число </w:t>
      </w:r>
      <w:r w:rsidR="0078256D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133BD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– 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133BD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78256D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</w:t>
      </w:r>
      <w:r w:rsidR="003D009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</w:t>
      </w:r>
      <w:r w:rsidR="00133BD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средней оценке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журнале в ЭПОС.</w:t>
      </w:r>
    </w:p>
    <w:p w:rsidR="000677D7" w:rsidRPr="006C2FF2" w:rsidRDefault="003A29AE" w:rsidP="003A2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Студент, имеющий</w:t>
      </w:r>
      <w:r w:rsidR="00FC1FF4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отчётного календарного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 пропуски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 занятий и   не выполнивший в установленные сроки учебные задания и виды работ предусмотренных п. 2.2.1. настоящего положения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планом учебных занятий преподавателя/мастера производственного обучения, обязан ликвидировать задолженность по текущим формам контроля </w:t>
      </w:r>
      <w:r w:rsidR="00A71496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числа следующего</w:t>
      </w:r>
      <w:r w:rsidR="000677D7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отчётным</w:t>
      </w:r>
      <w:r w:rsidR="00AD6E8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7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</w:t>
      </w:r>
      <w:r w:rsidR="00FC1FF4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="00AD6E87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6E8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87" w:rsidRPr="006C2FF2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обязаны создать условия </w:t>
      </w:r>
      <w:proofErr w:type="gramStart"/>
      <w:r w:rsidR="00AD6E87" w:rsidRPr="006C2FF2">
        <w:rPr>
          <w:rFonts w:ascii="Times New Roman" w:eastAsia="Times New Roman" w:hAnsi="Times New Roman" w:cs="Times New Roman"/>
          <w:sz w:val="28"/>
          <w:szCs w:val="28"/>
        </w:rPr>
        <w:t>и  обеспечить</w:t>
      </w:r>
      <w:proofErr w:type="gramEnd"/>
      <w:r w:rsidR="00AD6E87" w:rsidRPr="006C2FF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студентам </w:t>
      </w:r>
      <w:r w:rsidR="0092791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задолженность по текущим формам контроля</w:t>
      </w:r>
      <w:r w:rsidR="00AD6E87" w:rsidRPr="006C2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227E" w:rsidRPr="006C2FF2" w:rsidRDefault="003A29AE" w:rsidP="00213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у, не устранившему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задолженность по текущим формам контроля 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месяц 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уважительных причин пропуска занятий на 15 число следующего з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отчётным месяцем, 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выставляются в электронный журнал </w:t>
      </w:r>
      <w:r w:rsidR="000677D7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неудовлетворительные оценки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задания и виды </w:t>
      </w:r>
      <w:proofErr w:type="gramStart"/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отчётного</w:t>
      </w:r>
      <w:proofErr w:type="gramEnd"/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0677D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7149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3BD5" w:rsidRPr="006C2FF2" w:rsidRDefault="00133BD5" w:rsidP="00133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Положительной текущей аттестацией считается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средний  балл</w:t>
      </w:r>
      <w:proofErr w:type="gramEnd"/>
      <w:r w:rsidR="00FC1FF4" w:rsidRPr="006C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>от 2,5</w:t>
      </w:r>
      <w:r w:rsidR="00FC1FF4" w:rsidRPr="006C2FF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 xml:space="preserve"> – 5.00</w:t>
      </w:r>
      <w:r w:rsidR="00FC1FF4" w:rsidRPr="006C2FF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 студент считается «успевающим»</w:t>
      </w:r>
      <w:r w:rsidR="00FC1FF4" w:rsidRPr="006C2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FF4" w:rsidRPr="006C2F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редний балл </w:t>
      </w:r>
      <w:r w:rsidR="00FC1FF4" w:rsidRPr="006C2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1FF4" w:rsidRPr="006C2FF2">
        <w:rPr>
          <w:rFonts w:ascii="Times New Roman" w:eastAsia="Times New Roman" w:hAnsi="Times New Roman" w:cs="Times New Roman"/>
          <w:b/>
          <w:sz w:val="28"/>
          <w:szCs w:val="28"/>
        </w:rPr>
        <w:t>0,00 – 2.49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считается неудовлетворительной текущей аттестацией, студент считается «неуспевающим».</w:t>
      </w:r>
    </w:p>
    <w:p w:rsidR="00133BD5" w:rsidRPr="006C2FF2" w:rsidRDefault="00213A79" w:rsidP="00067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Если за отчётный период преподавателем проведено мене</w:t>
      </w:r>
      <w:r w:rsidR="00AD6E87" w:rsidRPr="006C2F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12 часов и текущих оценок выставлено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>менее 2-х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, то средний балл равный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>«0</w:t>
      </w:r>
      <w:r w:rsidR="0092791E" w:rsidRPr="006C2FF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Start"/>
      <w:r w:rsidR="0092791E" w:rsidRPr="006C2FF2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считается текущей неуспеваемостью</w:t>
      </w:r>
      <w:r w:rsidR="00FC1FF4" w:rsidRPr="006C2FF2">
        <w:rPr>
          <w:rFonts w:ascii="Times New Roman" w:eastAsia="Times New Roman" w:hAnsi="Times New Roman" w:cs="Times New Roman"/>
          <w:sz w:val="28"/>
          <w:szCs w:val="28"/>
        </w:rPr>
        <w:t xml:space="preserve"> по данной дисциплине/МДК, практике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E87" w:rsidRPr="006C2FF2" w:rsidRDefault="00AD6E87" w:rsidP="00AD6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Ведущие преподаватели, мастера производственного обучения обязаны использовать такие формы и методы текущего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контроля, 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>которые</w:t>
      </w:r>
      <w:proofErr w:type="gramEnd"/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позволяют выставить студенту не менее 3-х текущих оценок в течение 12часов.</w:t>
      </w:r>
    </w:p>
    <w:p w:rsidR="00AD6E87" w:rsidRPr="006C2FF2" w:rsidRDefault="00AD6E87" w:rsidP="000677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383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A7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результатов текущего контроля знаний на отделении ПССЗ заочной формы обучения проводится в сессию, на которой предусмотрено прохождение промежуточной аттестации (экзамена, зачёта)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данной дисциплине или МДК ведущим преподавателем</w:t>
      </w:r>
      <w:r w:rsidR="00E01BFF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журнале ЭПОС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считается не прошедшим текущую аттестацию по причинам пропуска аудиторных занятий и   невыполнения в установленные сроки учебных заданий и видов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п. 2.2.1. настоящего положения.</w:t>
      </w:r>
    </w:p>
    <w:p w:rsidR="004515FE" w:rsidRPr="006C2FF2" w:rsidRDefault="004515FE" w:rsidP="00E01B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  этом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01BFF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студенту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назначается  </w:t>
      </w:r>
      <w:r w:rsidR="00E01BFF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преподавателем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   и   время   для   ликвидации задолженности по текущей аттестации  в течение ЛЭС,  не позднее чем за 3 дня до срока прохождения промежуточной аттестации (зачёта, экзамена) по данной дисциплине /МДК.</w:t>
      </w:r>
    </w:p>
    <w:p w:rsidR="001D6527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383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текуще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аттестации </w:t>
      </w:r>
      <w:r w:rsidR="001D65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учебной группе студентов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(очной формы обучения)</w:t>
      </w:r>
      <w:r w:rsidR="001D65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отделения </w:t>
      </w:r>
      <w:r w:rsidR="001D6527"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07 числа месяца, </w:t>
      </w:r>
      <w:r w:rsidR="001D65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отчётным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65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руководителями учебных групп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FE" w:rsidRPr="006C2FF2" w:rsidRDefault="001D6527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2.5 Данные текущего контроля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отделения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методическими цикловыми </w:t>
      </w:r>
      <w:proofErr w:type="gramStart"/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</w:t>
      </w:r>
      <w:proofErr w:type="gramEnd"/>
      <w:r w:rsidR="001E564F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классными руководителями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эффективной учебной работы студентов, своевременного выявления отстающих и оказания им содействия в изучении учебного материала, совершенствования методики преподавания  учебных дисциплин и профессиональных модулей.</w:t>
      </w:r>
    </w:p>
    <w:p w:rsidR="0065409E" w:rsidRPr="006C2FF2" w:rsidRDefault="0065409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E01BFF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 результаты </w:t>
      </w:r>
      <w:r w:rsidR="001E564F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текущей 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и готовят соответствующие предложения о проведении корректирующих действий заместителю директора по учебно-методической работе.</w:t>
      </w:r>
    </w:p>
    <w:p w:rsidR="004515FE" w:rsidRPr="006C2FF2" w:rsidRDefault="00B83835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6527" w:rsidRPr="006C2F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без уважительных причин или </w:t>
      </w:r>
      <w:r w:rsidR="00E01BFF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неудовлетворительную текущую аттестацию по 2-м и более учебным дисциплинам/ МДК, практикам,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привлечены к дисциплинарной ответственности согласно Порядку применения к обучающимся и снятия с обучающихся мер дисциплинарного взыскания, утвержденному приказом Министерства образования и науки Российской Федерации от 15.03.1013 г. № 185.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Формы, порядок и периодичность промежуточной аттестации обучающихся по основным профессиональным образовательным программам </w:t>
      </w:r>
      <w:proofErr w:type="gramStart"/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  профессионального</w:t>
      </w:r>
      <w:proofErr w:type="gramEnd"/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и адаптированным основным образовательным программам профессионального обучения.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 Для всех учебных дисциплин, МДК, практик и профессиональных модулей, в т.ч. введенных за счет вариативной части ОПОП, обязательна промежуточная аттестация по результатам их освоения.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 Формы, порядок и периодичность промежуточной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 определяются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планами и календарными учебными графиками.</w:t>
      </w:r>
    </w:p>
    <w:p w:rsidR="004515FE" w:rsidRPr="006C2FF2" w:rsidRDefault="00EB5A61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Формами промежуточной аттестации при реализации учебного процесса в техникуме могут быть: зачёт, дифференцированный зачёт, комплексный дифференцированный зачёт, зачёт в форме аудиторной контрольной работы (заочной формы обучения), зачёт в форме защиты исследовательской работы, экзамен, экзамен</w:t>
      </w:r>
      <w:r w:rsidR="0071397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(квалификационный)</w:t>
      </w:r>
      <w:r w:rsidR="002803A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демонстрационный экзамен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383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промежуточной аттестации по учебной дисциплине разрабатываются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0E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(</w:t>
      </w:r>
      <w:r w:rsidR="0071397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ОС</w:t>
      </w:r>
      <w:r w:rsidR="006060E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рекомендациям ФИРО и 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«О методической работе и методический </w:t>
      </w:r>
      <w:proofErr w:type="gramStart"/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комиссиях»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Содержание заданий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преподавателем в соответствии с требованиями ФГОС и рабочей программой учебной дисциплины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Оценочные средства </w:t>
      </w:r>
      <w:proofErr w:type="gramStart"/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образуют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 промежуточной аттестации (ФОС).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преподавателем </w:t>
      </w:r>
      <w:r w:rsidR="006060E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(преподавателями), ведущим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(и)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дисциплину, МДК,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ПМ,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Ц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икловой комиссии (ЦК)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утверждаются зам. директора по УМР не позднее, чем за два месяца до проведения промежуточной аттестации (сентябрь - октябрь, январь-февраль). 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.2.Проведение промежуточной аттестации при отсутствии утверждённых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материалам не соответствующим утверждённым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 и считается грубым нарушением порядка проведения промежуточной аттестации.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промежуточной аттестации в группах заочной формы обучения соответствуют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очной формы обучения.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C54DB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пересматриваются и утверждаются не реже одного раза в год. 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A2BEE"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 по специальностям/профессиям формируется цикловой (методической) комиссией. Непосредственную ответственность за формирование ФОС по специальности, содержание </w:t>
      </w:r>
      <w:r w:rsidR="00FA2BEE"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</w:t>
      </w:r>
      <w:r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несут председатели соответствующих цикловых (методической) комиссий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комплект ФОС по всем специальностям/профессиям формируются в методическом кабинете по отделениям. 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E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2BEE" w:rsidRPr="006C2FF2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проводится в техникуме, в учебной аудитории в соответствии с расписанием учебных занятий / графиком промежуточной аттестации. </w:t>
      </w:r>
    </w:p>
    <w:p w:rsidR="00FA2BEE" w:rsidRPr="006C2FF2" w:rsidRDefault="00FA2BE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период перевода студентов на обучение с применением дистанционных образовательных технологий допускается проведение промежуточной аттестации с применением дистанционных технологи</w:t>
      </w:r>
      <w:r w:rsidR="006060E5" w:rsidRPr="006C2FF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, если дата проведения промежуточной аттестации попала 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период дистанционного режима обучения в группе/образовательном учреждении</w:t>
      </w:r>
    </w:p>
    <w:p w:rsidR="00FA2BEE" w:rsidRPr="006C2FF2" w:rsidRDefault="00FA2BE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В остальных случаях проведение промежуточной аттестации вне техникума, в том числе с применением дистанционных технологий не допускается и является грубым нарушением порядка проведения промежуточной аттестации</w:t>
      </w:r>
      <w:r w:rsidR="007830E5" w:rsidRPr="006C2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 для проведения промежуточной аттестации включает: зачётная/экзаменационная ведомость/протокол экзамена </w:t>
      </w:r>
      <w:r w:rsidR="00B83835" w:rsidRPr="006C2FF2">
        <w:rPr>
          <w:rFonts w:ascii="Times New Roman" w:eastAsia="Times New Roman" w:hAnsi="Times New Roman" w:cs="Times New Roman"/>
          <w:sz w:val="28"/>
          <w:szCs w:val="28"/>
        </w:rPr>
        <w:t>(квалификационного)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</w:rPr>
        <w:t xml:space="preserve"> по модулю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30E5" w:rsidRPr="006C2FF2">
        <w:rPr>
          <w:rFonts w:ascii="Times New Roman" w:eastAsia="Times New Roman" w:hAnsi="Times New Roman" w:cs="Times New Roman"/>
          <w:sz w:val="28"/>
          <w:szCs w:val="28"/>
        </w:rPr>
        <w:t>электронный журнал группы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</w:rPr>
        <w:t xml:space="preserve"> утверждённые</w:t>
      </w:r>
      <w:r w:rsidR="00B83835" w:rsidRPr="006C2FF2">
        <w:rPr>
          <w:rFonts w:ascii="Times New Roman" w:eastAsia="Times New Roman" w:hAnsi="Times New Roman" w:cs="Times New Roman"/>
          <w:sz w:val="28"/>
          <w:szCs w:val="28"/>
        </w:rPr>
        <w:t xml:space="preserve"> оценочные средства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</w:rPr>
        <w:t>; ОС для обучающихся по количеству студентов (количество вариантов определяется преподавателем самостоятельно, но не меньше 4 вариантов);</w:t>
      </w: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B10978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После проведения промежуточной аттестации не позднее 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рабочих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C1486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проведения промежуточной аттестации, преподаватель предоставляет в учебную часть соответствующего отделения: зачётные/экзаменационные ведомости. 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сдачи зачётной /экзаменационной ведомости может быть увеличен по согласованию с руководителем отделения</w:t>
      </w:r>
    </w:p>
    <w:p w:rsidR="007C2DF9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Экзаменационные, зачётные и сводные ведомости промежуточной аттестации хранятся в учебных частях отделений техникума.</w:t>
      </w:r>
    </w:p>
    <w:p w:rsidR="007C2DF9" w:rsidRPr="006C2FF2" w:rsidRDefault="007C2DF9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Зачётные/экзаменационные работы студентов в обязательном порядке хранятся у преподавателя в течение </w:t>
      </w:r>
      <w:r w:rsidR="0071397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71397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F4DB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зачёта/экзам</w:t>
      </w:r>
      <w:r w:rsidRPr="006C2F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ена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должны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предоставлены в учебную часть по требованию администрации техникума.</w:t>
      </w:r>
    </w:p>
    <w:p w:rsidR="0088298E" w:rsidRPr="006C2FF2" w:rsidRDefault="0088298E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проведения промежуточной аттестации преподаватель готовит пакет документов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в п.3.6, наглядные пособия, материалы справочного характера, нормативные документы и образцы техники, разрешенные к использованию на зачёте.</w:t>
      </w:r>
    </w:p>
    <w:p w:rsidR="00E63F92" w:rsidRPr="006C2FF2" w:rsidRDefault="00EB5A61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F92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Зачёт/экзамен</w:t>
      </w:r>
      <w:r w:rsidR="004834C3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4834C3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вел учебные занятия по данной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</w:t>
      </w:r>
      <w:r w:rsidR="004834C3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834C3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</w:t>
      </w:r>
      <w:r w:rsidR="004834C3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практике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группе. </w:t>
      </w:r>
    </w:p>
    <w:p w:rsidR="004834C3" w:rsidRPr="006C2FF2" w:rsidRDefault="00EB5A61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подготовки студента</w:t>
      </w:r>
      <w:r w:rsidR="00E63F92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оценивается:</w:t>
      </w:r>
    </w:p>
    <w:p w:rsidR="00EB5A61" w:rsidRPr="006C2FF2" w:rsidRDefault="004834C3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зачёте 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</w:t>
      </w:r>
      <w:proofErr w:type="gramEnd"/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«зачёт», «незачёт». Оценка, полученная по итогам аттестации, заносится преп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одавателем в зачётную ведомость</w:t>
      </w:r>
      <w:r w:rsidR="004C673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5A6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C673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 группы в соответствующий аттестационный период</w:t>
      </w:r>
    </w:p>
    <w:p w:rsidR="004834C3" w:rsidRPr="006C2FF2" w:rsidRDefault="004834C3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дифференцированном зачёте в баллах «2», «3», «4», «5». Оценки «3», «4», «5» - являются положительными. Оценка «2» - считается неудовлетворительной. Оценка, полученная по итогам аттестации, заносится преподавателем в зачётную ведомость</w:t>
      </w:r>
      <w:r w:rsidR="004C673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электронный журнал группы в соответствующий аттестационный период </w:t>
      </w:r>
    </w:p>
    <w:p w:rsidR="00E63F92" w:rsidRPr="006C2FF2" w:rsidRDefault="00E63F92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экзамене в баллах «2», «3», «4», «5». Оценки «3», «4», «5» - являются положительными. Оценка «2» - считается неудовлетворительной. Оценка, полученная по итогам аттестации, заносится преподавателем в экзаменационную ведомость</w:t>
      </w:r>
      <w:r w:rsidR="004C673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электронный журнал группы в соответствующий аттестационный период</w:t>
      </w:r>
    </w:p>
    <w:p w:rsidR="00E63F92" w:rsidRPr="006C2FF2" w:rsidRDefault="004C673A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Вслучае 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неявки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на 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зачёте/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экзамене 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ведомость проставляется «</w:t>
      </w:r>
      <w:proofErr w:type="spell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0E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электронный журнал «не аттестован»</w:t>
      </w:r>
      <w:r w:rsidR="007C2DF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1DB" w:rsidRPr="006C2FF2" w:rsidRDefault="006F71DB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F92" w:rsidRPr="006C2FF2" w:rsidRDefault="00E63F92" w:rsidP="00B10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дифференцированный зачёт/ комплексный экзамен проводится по двум или нескольким дисциплинам,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МДК,  практикам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и принимается,  теми преподавателями, которые вели занятия по этим дисциплинам. По результатам проведения комплексного дифференцированного зачёта/ комплексного экзамена в зачётную/экзаменационную ведомость выставляется оценка за каждую дисциплину, МДК, практику отдельно. Допускается разработка ОС по каждой дисциплине, МДК, практике, входящих в комплексный зачёт/ комплексный экзамен, отдельно по каждой дисциплине.</w:t>
      </w:r>
    </w:p>
    <w:p w:rsidR="00E63F92" w:rsidRPr="006C2FF2" w:rsidRDefault="00E63F92" w:rsidP="00E6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5FE" w:rsidRPr="006C2FF2" w:rsidRDefault="00E37F00" w:rsidP="00E6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 в форме Зашиты исследовательской работы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дисциплинах, где в процессе освоения содержания студенты выполняют исследовательские работы, формой аттестации по дисциплине допускается защита выполненной работы. Защита работы происходит в форме</w:t>
      </w:r>
      <w:r w:rsidR="00E37F0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выступления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представлением презентации по теме исследования.</w:t>
      </w:r>
    </w:p>
    <w:p w:rsidR="00E37F00" w:rsidRPr="006C2FF2" w:rsidRDefault="00E37F00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F0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 в форме Аудиторная контрольная работа (АКР)</w:t>
      </w:r>
    </w:p>
    <w:p w:rsidR="004515FE" w:rsidRPr="006C2FF2" w:rsidRDefault="00E37F00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заочной формы обучения, п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дисциплинам, на изучение которых рабочим учебным планом отводится менее 20 аудиторных часов, техникум вправе определить форму промежуточной аттестации - классная (аудиторная) контрольная работа. Оценка знаний по выполнению ККР проводится дифференцировано и является конечным результатом 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 аттестации по данной дисциплине. Порядок организации, контроля выполнения ККР регулируется Положением ГБПОУ «БСТ» «О выполнении и рецензировании контрольных работ на заочном отделении от 26 марта 2015г.</w:t>
      </w:r>
    </w:p>
    <w:p w:rsidR="004515FE" w:rsidRPr="006C2FF2" w:rsidRDefault="004515FE" w:rsidP="006F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7F0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="004C673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7F0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квалификационный)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модулю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соответствие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достигнутых образовательных результатов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профессиональному модулю требованиям ФГОС СПО, </w:t>
      </w:r>
      <w:proofErr w:type="spell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и общих компетенций, по показателям, указанным в разделе рабочей программы профессионального модуля «Требования к результатам освоения основной профессиональной образовательной программы» и готовность обучающегося к выполнению определенного вида профессиональной деятельности. Итогом проверки является однозначное решение: «вид профессиональной деятельности освоен/не освоен»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7F00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«вида профессиональной деятельности» оценивается в баллах, которые переводятся в оценку «2», «3», «4», «5».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проверки готовности экзаменуемого к выполнению определенного вида профессиональной деятельности отражаются в протоколе экзамена квалификационного.</w:t>
      </w:r>
    </w:p>
    <w:p w:rsidR="004C673A" w:rsidRPr="006C2FF2" w:rsidRDefault="004C673A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ификационный)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модулю 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 оценивает комиссия. В состав комиссии входят преподаватели, ведущие соответствующий ПМ и представитель от работодателя. </w:t>
      </w:r>
    </w:p>
    <w:p w:rsidR="00E37F00" w:rsidRPr="006C2FF2" w:rsidRDefault="00E37F00" w:rsidP="00E37F00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Экзамен 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квалификационный) 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</w:rPr>
        <w:t xml:space="preserve">по модулю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проводится для обучающегося, сдавшего 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</w:rPr>
        <w:t xml:space="preserve">промежуточную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>аттестацию по всем частям модуля (МДК, Курсовой проект/работа, учебная практика, производственная практика)</w:t>
      </w:r>
      <w:r w:rsidR="003975FA" w:rsidRPr="006C2FF2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F03FCA" w:rsidRPr="006C2FF2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ведомостью о прохождении </w:t>
      </w:r>
      <w:r w:rsidR="003975FA" w:rsidRPr="006C2FF2">
        <w:rPr>
          <w:rFonts w:ascii="Times New Roman" w:eastAsia="Times New Roman" w:hAnsi="Times New Roman" w:cs="Times New Roman"/>
          <w:sz w:val="28"/>
          <w:szCs w:val="28"/>
        </w:rPr>
        <w:t>профессионального модуля, которую формирует секретарь учебной части не позднее чем за один день до проведения экзамена (квалификационного) по модулю.</w:t>
      </w:r>
    </w:p>
    <w:p w:rsidR="00E37F00" w:rsidRPr="006C2FF2" w:rsidRDefault="00E37F00" w:rsidP="006F71DB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Допускается проведение комплексной процедуры экзамена</w:t>
      </w:r>
      <w:r w:rsidR="003975FA" w:rsidRPr="006C2FF2">
        <w:rPr>
          <w:rFonts w:ascii="Times New Roman" w:eastAsia="Times New Roman" w:hAnsi="Times New Roman" w:cs="Times New Roman"/>
          <w:sz w:val="28"/>
          <w:szCs w:val="28"/>
        </w:rPr>
        <w:t xml:space="preserve"> (квалификационного)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по модулю, которая предполагает одновременную оценку всех</w:t>
      </w:r>
      <w:r w:rsidR="003975FA" w:rsidRPr="006C2FF2">
        <w:rPr>
          <w:rFonts w:ascii="Times New Roman" w:eastAsia="Times New Roman" w:hAnsi="Times New Roman" w:cs="Times New Roman"/>
          <w:sz w:val="28"/>
          <w:szCs w:val="28"/>
        </w:rPr>
        <w:t xml:space="preserve"> или нескольких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частей модуля при проведении экзамена</w:t>
      </w:r>
      <w:r w:rsidR="003975FA" w:rsidRPr="006C2FF2">
        <w:rPr>
          <w:rFonts w:ascii="Times New Roman" w:eastAsia="Times New Roman" w:hAnsi="Times New Roman" w:cs="Times New Roman"/>
          <w:sz w:val="28"/>
          <w:szCs w:val="28"/>
        </w:rPr>
        <w:t xml:space="preserve"> (квалификационного) по модулю.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модулю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состоять из одного или нескольких аттестационных испытаний следующих видов:</w:t>
      </w:r>
    </w:p>
    <w:p w:rsidR="004515FE" w:rsidRPr="006C2FF2" w:rsidRDefault="003975FA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курсовой работы (проекта) – оценка производится посредством сопоставления продукта (выхода) проекта с эталоном и оценки продемонстрированных на защите знаний, включая: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оценку Портфолио проекта, иллюстрирующего ход работ;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оценку качества продукта;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оценку защиты проекта, включая ответы на вопросы.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</w:t>
      </w:r>
      <w:r w:rsidR="003975F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 (квалификационного) по модулю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защиты курсовой работы (проекта) необходимо соблюдение следующих требований: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обучающимися курсовой работы (проекта) осуществляется на заключительном этапе изучения междисциплинарного курса (курсов) в составе профессионального модуля и ориентировано на решение приоритетных комплексных профессиональных задач;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курсовая работа (проект) по профессиональному модулю выполняется в сроки, определенные учебным планом;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обучающимся технических заданий по курсовым работам (проектам) осуществляется не позднее, чем за 2 месяца до дня их защиты на квалификационном экзамене.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*  Выполнение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задания – оценка производится путём сопоставления усвоенных алгоритмов деятельности с заданным эталоном деятельности.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задания для экзамена квалификационного могут быть следующих типов: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ориентированные на проверку освоения вида профессиональной деятельности в целом;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проверяющие освоение группы профессиональных компетенций, соответствующих определенному разделу модуля;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задания, проверяющие отдельные профессиональные компетенции внутри профессионального модуля.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*  Защита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– оценка производится путём сопоставления установленных требований с набором документированных свидетельских показаний, содержащихся в портфолио (Портфолио может содержать практические работы, выполненные в учебном заведении и на производстве, отчеты по практике, грамоты, сертификаты и пр.)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*  Защита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работы, включая: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оценку отчёта о проведённом исследовании;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оценку выводов;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оценку защиты исследования, включая ответы на вопросы.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*   Защита отчета по практике – оценка производится путем разбора данных аттестационного листа (характеристики профессиональной деятельности студента на практике) с указанием видов работ, выполненных во время практики, их объема, качества выполнения в соответствии с технологией и требованиями организации, в которой проходила практика.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   Комбинация вышеперечисленных форм.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экзамена </w:t>
      </w:r>
      <w:r w:rsidR="000362C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модулю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62C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квалификационного) по профессиональным модулям могут использоваться элементы накопительной системы оценивания. Отдельные компетенции в составе вида профессиональной деятельности, трудоемкость выполнения которых существенно превышает ограниченное время экзамена, могут быть оценены во время практики при условии документального оформления полученных результатов. В этом случае на экзамен (квалификационный) представляются соответствующие зачетные ведомости. </w:t>
      </w:r>
    </w:p>
    <w:p w:rsidR="006F71DB" w:rsidRPr="006C2FF2" w:rsidRDefault="004515FE" w:rsidP="00E6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экзамена </w:t>
      </w:r>
      <w:r w:rsidR="009E5A9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</w:t>
      </w:r>
      <w:r w:rsidR="009E5A9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модулю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преподавателями и мастерами производственного обучения соответствующей методической цикловой комиссией и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 зам</w:t>
      </w:r>
      <w:r w:rsidR="009E5A9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естителем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УМР с обязательным согласованием с предст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авителями работодателей.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</w:t>
      </w:r>
      <w:r w:rsidR="009E5A9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5A9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5A9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E5A99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экзаменов в процессе промежуточной аттестации обучающихся не должно превышать 8 экзаменов в учебном году, а количество зачетов – 10. В указанное количество не входят экзамены и зачеты по физическо</w:t>
      </w:r>
      <w:r w:rsidR="000362C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культуре. 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Промежуточную аттестацию в условиях реализации модульно-</w:t>
      </w:r>
      <w:proofErr w:type="spell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можно проводить непосредственно после завершения освоения программ профессиональных модулей и 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Для оценки результатов освоения допускается использовать накопительные и</w:t>
      </w:r>
      <w:r w:rsidR="000362C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рейтинговые системы оценивания, что должно быть отражено преподавателем в</w:t>
      </w:r>
      <w:r w:rsidR="00723CE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разработанных и утверждённых</w:t>
      </w:r>
      <w:r w:rsidR="000362C6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 по дисциплине, МДК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Промежуточная аттестация в форме экзамена, комплексного экзамена, экзамена 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3CE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квалификационного)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A7094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модулю</w:t>
      </w:r>
      <w:r w:rsidR="00723CE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 дисциплины или МДК. Если экзамены запланированы в рамках одной календарной недели без учебных занятий между ними, согласно утверждаемому </w:t>
      </w:r>
      <w:r w:rsidR="00A1649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 w:rsidR="00B10978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1649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16495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техникума по УМР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расписанию экзаменов, которое доводится до студентов и преподавателей не позднее, чем за две недели до начала экзамена, для подготовки к следующему экзамену, в т.ч. для проведения консультаций, следует предусмотреть не менее двух дней.</w:t>
      </w:r>
    </w:p>
    <w:p w:rsidR="002803AA" w:rsidRPr="006C2FF2" w:rsidRDefault="002803AA" w:rsidP="0081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Промежуточная аттестация в форме демонстрационного экзамена </w:t>
      </w:r>
      <w:r w:rsidRPr="006C2FF2">
        <w:rPr>
          <w:rFonts w:ascii="Times New Roman" w:hAnsi="Times New Roman" w:cs="Times New Roman"/>
          <w:sz w:val="28"/>
          <w:szCs w:val="28"/>
        </w:rPr>
        <w:t xml:space="preserve">может проводиться по завершению освоения профессионального модуля, по согласию обучающихся. Демонстрационный экзамен проводится в дни, освобождённые от других форм учебной нагрузки, по графику проведения демонстрационного экзамена. Оценочные </w:t>
      </w:r>
      <w:r w:rsidR="008100DC" w:rsidRPr="006C2FF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6C2FF2">
        <w:rPr>
          <w:rFonts w:ascii="Times New Roman" w:hAnsi="Times New Roman" w:cs="Times New Roman"/>
          <w:sz w:val="28"/>
          <w:szCs w:val="28"/>
        </w:rPr>
        <w:t xml:space="preserve">соответствуют оценочным средствам </w:t>
      </w:r>
      <w:r w:rsidR="008100DC" w:rsidRPr="006C2FF2">
        <w:rPr>
          <w:rFonts w:ascii="Times New Roman" w:hAnsi="Times New Roman" w:cs="Times New Roman"/>
          <w:sz w:val="28"/>
          <w:szCs w:val="28"/>
        </w:rPr>
        <w:t>по соответствующей компетенции и выбранного КОД.</w:t>
      </w:r>
    </w:p>
    <w:p w:rsidR="004515FE" w:rsidRPr="006C2FF2" w:rsidRDefault="004515FE" w:rsidP="0081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3A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58 Федерального закона «Об образовании в Российской Федерации» от 29.12.2012 г. № 273-ФЗ неудовлетворительные результаты промежуточной аттестации по одной или нескольким учебным дисциплинам, профессиональным модулям ОПОП или не прохождение промежуточной аттестации при отсутствии уважительных причин признаются академической задолженностью.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обязаны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ликвидировать академическую задолженность.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имеющие академическую задолженность, вправе пройти промежуточную аттестацию по соответствующей учебной дисциплине, МДК, профессиональному модулю не более двух раз в сроки, определяемые техникумом, в пределах одного года с момента образования академической задолженности. В указанный период не включается время болезни обучающегося, нахождение его в академическом отпуске или отпуске по беременности и родам.</w:t>
      </w:r>
    </w:p>
    <w:p w:rsidR="004515FE" w:rsidRPr="006C2FF2" w:rsidRDefault="00095D9D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4515FE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графики  дополнительных сроков для сдачи академических задолженностей по итогам промежуточной аттестации, которые доводятся до сведения обучающихся.</w:t>
      </w:r>
    </w:p>
    <w:p w:rsidR="004515FE" w:rsidRPr="006C2FF2" w:rsidRDefault="004515FE" w:rsidP="0045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повторного проведения промежуточной аттестации образовательной организацией, приказом руководителя создаются комиссии.</w:t>
      </w:r>
    </w:p>
    <w:p w:rsidR="004B7F91" w:rsidRPr="006C2FF2" w:rsidRDefault="004515FE" w:rsidP="004B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образовательным программам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 профессионального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образованияи профессионального обучения,не ликвидировавшие в установленные сроки академическую задолженность, отчисляются из техникума как не выполнившие обязанностей по добросовестному освоению образовательной программы и учебного плана.</w:t>
      </w:r>
    </w:p>
    <w:p w:rsidR="004B7F91" w:rsidRPr="006C2FF2" w:rsidRDefault="004B7F91" w:rsidP="004B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F71DB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3A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52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переводе на следующий курс, обучающиеся имеющие академическую за должность переводятся условно, с установлением сроков ликвидации 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п.3.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F91" w:rsidRPr="006C2FF2" w:rsidRDefault="004B7F91" w:rsidP="004B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3A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52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промежуточной аттестации может быть продлены приказом директора техникума при наличии уважительных причин:</w:t>
      </w:r>
    </w:p>
    <w:p w:rsidR="004B7F91" w:rsidRPr="006C2FF2" w:rsidRDefault="004B7F91" w:rsidP="004B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болезнь, подтвержденная справкой из лечебного учреждения;</w:t>
      </w:r>
    </w:p>
    <w:p w:rsidR="004B7F91" w:rsidRPr="006C2FF2" w:rsidRDefault="004B7F91" w:rsidP="004B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непредвиденные и установленные обстоятельства, не позволившие студенту </w:t>
      </w:r>
    </w:p>
    <w:p w:rsidR="004B7F91" w:rsidRPr="006C2FF2" w:rsidRDefault="004B7F91" w:rsidP="004B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прибыть на экзамен.</w:t>
      </w:r>
    </w:p>
    <w:p w:rsidR="004B7F91" w:rsidRPr="006C2FF2" w:rsidRDefault="004B7F91" w:rsidP="004B7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уважительных и документально подтвержденных причин (продолжительная болезнь, семейные обстоятельства, длительные командировки и др.) студенту может быть предоставлен академический отпуск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3AA" w:rsidRPr="006C2FF2" w:rsidRDefault="004B7F91" w:rsidP="0028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болезни, другие документы, дающие право на академический отпуск или продлении экзаменационной сессии,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повторной промежуточной аттестации,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предоставлены до проведения </w:t>
      </w:r>
      <w:r w:rsidR="00A7094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повторной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аттестации.</w:t>
      </w:r>
    </w:p>
    <w:p w:rsidR="00095D9D" w:rsidRPr="006C2FF2" w:rsidRDefault="004515FE" w:rsidP="00E6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3AA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521"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D9D" w:rsidRPr="006C2FF2">
        <w:rPr>
          <w:rFonts w:ascii="Times New Roman" w:eastAsia="Times New Roman" w:hAnsi="Times New Roman" w:cs="Times New Roman"/>
          <w:sz w:val="28"/>
          <w:szCs w:val="28"/>
        </w:rPr>
        <w:t xml:space="preserve">С целью улучшения достижений обучающегося допускается прохождение повторной промежуточной аттестации с целью повышения оценки, </w:t>
      </w:r>
      <w:proofErr w:type="gramStart"/>
      <w:r w:rsidR="00095D9D" w:rsidRPr="006C2FF2">
        <w:rPr>
          <w:rFonts w:ascii="Times New Roman" w:eastAsia="Times New Roman" w:hAnsi="Times New Roman" w:cs="Times New Roman"/>
          <w:sz w:val="28"/>
          <w:szCs w:val="28"/>
        </w:rPr>
        <w:t>кроме оценок</w:t>
      </w:r>
      <w:proofErr w:type="gramEnd"/>
      <w:r w:rsidR="00095D9D" w:rsidRPr="006C2FF2"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за курсовую работу/курсовой проект, практику, экзамен по модулю.</w:t>
      </w:r>
    </w:p>
    <w:p w:rsidR="00095D9D" w:rsidRPr="006C2FF2" w:rsidRDefault="00095D9D" w:rsidP="00E6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повторной промежуточной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аттестации  с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целью повышения оценки допускается в </w:t>
      </w:r>
      <w:r w:rsidRPr="006C2FF2">
        <w:rPr>
          <w:rFonts w:ascii="Times New Roman" w:eastAsia="Times New Roman" w:hAnsi="Times New Roman" w:cs="Times New Roman"/>
          <w:b/>
          <w:sz w:val="28"/>
          <w:szCs w:val="28"/>
        </w:rPr>
        <w:t xml:space="preserve">исключительных случаях,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>все спорные вопросы по результатам промежуточной аттестации должны быть решены до выставления оценки в экзаменационную/зачётную ведомость, зачётную книжку</w:t>
      </w:r>
    </w:p>
    <w:p w:rsidR="00095D9D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повторной промежуточной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аттестации  с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целью повышения оценки допускается в случаях</w:t>
      </w:r>
    </w:p>
    <w:p w:rsidR="00095D9D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- на 1,2,3</w:t>
      </w:r>
      <w:r w:rsidR="009E6427" w:rsidRPr="006C2FF2">
        <w:rPr>
          <w:rFonts w:ascii="Times New Roman" w:eastAsia="Times New Roman" w:hAnsi="Times New Roman" w:cs="Times New Roman"/>
          <w:sz w:val="28"/>
          <w:szCs w:val="28"/>
        </w:rPr>
        <w:t xml:space="preserve"> курсах,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если  это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будет способствовать повышению качества обучения обучающегося за семестр  на «хорошо</w:t>
      </w:r>
      <w:r w:rsidR="00E63521" w:rsidRPr="006C2FF2">
        <w:rPr>
          <w:rFonts w:ascii="Times New Roman" w:eastAsia="Times New Roman" w:hAnsi="Times New Roman" w:cs="Times New Roman"/>
          <w:sz w:val="28"/>
          <w:szCs w:val="28"/>
        </w:rPr>
        <w:t>» и «отлично», или на «отлично»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, но не более чем  две оценки  в учебном году (одна оценка в семестр). Повторное прохождение промежуточной аттестации на повышенную оценку не является основание назначения академической стипендии. </w:t>
      </w:r>
    </w:p>
    <w:p w:rsidR="00095D9D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- на последнем (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выпускном)  курсе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пересдача экзаменов/ дифференцированных зачётов на повышение не более </w:t>
      </w:r>
      <w:r w:rsidR="00797457" w:rsidRPr="006C2FF2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оценок,  вносимых в приложение к диплому за весь период обучения, и если это позволит студенту претендовать на получение диплома с отличием или 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lastRenderedPageBreak/>
        <w:t>диплома повышенного качества. Пересдача разрешается в последнем семестре теоретического обучения, предшествующего ГИА, но не позднее даты издания приказа о допуске к ГИА</w:t>
      </w:r>
    </w:p>
    <w:p w:rsidR="00095D9D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3521" w:rsidRPr="006C2F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03AA" w:rsidRPr="006C2F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Для  прохождения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повторной промежуточной аттестации  с целью повышения оценки, студент обращается в учебную часть отделения. Учебная часть по согласованию с руководителем отделения, разрешает пересдачу при условии выполнения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</w:rPr>
        <w:t>условий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п.3.</w:t>
      </w:r>
      <w:r w:rsidR="00E63521" w:rsidRPr="006C2FF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C2F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D9D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В случае положительного решения, студенту выдается аттестационный лист – направление на пересдачу (см. приложение). Студент имеет право на одну попытку пересдачи по каждой дисциплине, указанной в направлении на пересдачу. </w:t>
      </w:r>
    </w:p>
    <w:p w:rsidR="00095D9D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Студент, получивший направление на пересдачу согласовывает дату и время пересдачи с преподавателем. Преподаватель обязан обеспечить одну попытку пересдачи студенту, обратившемуся к нему с направлением на пересдачу.</w:t>
      </w:r>
    </w:p>
    <w:p w:rsidR="00095D9D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 xml:space="preserve">Результат пересдачи вносится в аттестационный лист – направление, в зачётную книжку, в журнал. </w:t>
      </w:r>
    </w:p>
    <w:p w:rsidR="004515FE" w:rsidRPr="006C2FF2" w:rsidRDefault="00095D9D" w:rsidP="00E63521">
      <w:pPr>
        <w:pStyle w:val="a8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C2FF2">
        <w:rPr>
          <w:rFonts w:ascii="Times New Roman" w:eastAsia="Times New Roman" w:hAnsi="Times New Roman" w:cs="Times New Roman"/>
          <w:sz w:val="28"/>
          <w:szCs w:val="28"/>
        </w:rPr>
        <w:t>Аттестационный лист – направление с полученной оценкой студент сдаёт в учебную часть для занесения результатов пересдачи в сводную ведомость группы.</w:t>
      </w:r>
    </w:p>
    <w:p w:rsidR="004515FE" w:rsidRPr="006C2FF2" w:rsidRDefault="004515FE" w:rsidP="0045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Форма и процедура проведения итоговой аттестации </w:t>
      </w:r>
      <w:proofErr w:type="gramStart"/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достижений</w:t>
      </w:r>
      <w:proofErr w:type="gramEnd"/>
      <w:r w:rsidRPr="006C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по освоению адаптированных основных образовательных программам профессионального обучения</w:t>
      </w:r>
    </w:p>
    <w:p w:rsidR="00E63521" w:rsidRPr="006C2FF2" w:rsidRDefault="004515FE" w:rsidP="00E6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Итоговая аттестация учебных достижений обучающихся по освоению адаптированных основных образовательных программам профессионального обучения проводится </w:t>
      </w: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Приказу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от 18.04.2013 г № 292 (с учетом изменений </w:t>
      </w:r>
      <w:r w:rsidRPr="006C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 мая 2015 г. N 524) </w:t>
      </w: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обучения",   в форме квалификационного экзамена</w:t>
      </w:r>
    </w:p>
    <w:p w:rsidR="00E63521" w:rsidRPr="006C2FF2" w:rsidRDefault="004515FE" w:rsidP="00E6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4.2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 по соответствующим профессиям рабочих.</w:t>
      </w:r>
    </w:p>
    <w:p w:rsidR="00E63521" w:rsidRPr="006C2FF2" w:rsidRDefault="004515FE" w:rsidP="00E6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Квалификационный экзамен включает в себя практическую квалификационную работу и её защиту для проверки теоретических знаний по данной квалификации. К проведению квалификационного экзамена привлекаются представители работодателей.</w:t>
      </w:r>
    </w:p>
    <w:p w:rsidR="009F2B70" w:rsidRPr="006C2FF2" w:rsidRDefault="004515FE" w:rsidP="00E6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4.3  Лицам</w:t>
      </w:r>
      <w:proofErr w:type="gramEnd"/>
      <w:r w:rsidRPr="006C2F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сдавшим квалификационный экзамен, присваивается разряд и выдается свидетельство о профессии рабочего.</w:t>
      </w:r>
    </w:p>
    <w:sectPr w:rsidR="009F2B70" w:rsidRPr="006C2FF2" w:rsidSect="00387DC8">
      <w:headerReference w:type="default" r:id="rId8"/>
      <w:footerReference w:type="default" r:id="rId9"/>
      <w:pgSz w:w="11906" w:h="16838"/>
      <w:pgMar w:top="5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E47" w:rsidRDefault="00360E47" w:rsidP="004718A3">
      <w:pPr>
        <w:spacing w:after="0" w:line="240" w:lineRule="auto"/>
      </w:pPr>
      <w:r>
        <w:separator/>
      </w:r>
    </w:p>
  </w:endnote>
  <w:endnote w:type="continuationSeparator" w:id="0">
    <w:p w:rsidR="00360E47" w:rsidRDefault="00360E47" w:rsidP="0047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1702"/>
      <w:gridCol w:w="2693"/>
      <w:gridCol w:w="3340"/>
      <w:gridCol w:w="2154"/>
    </w:tblGrid>
    <w:tr w:rsidR="00387DC8" w:rsidTr="00165FC3">
      <w:tc>
        <w:tcPr>
          <w:tcW w:w="1702" w:type="dxa"/>
        </w:tcPr>
        <w:p w:rsidR="00387DC8" w:rsidRDefault="00387DC8">
          <w:pPr>
            <w:pStyle w:val="a5"/>
          </w:pPr>
          <w:r>
            <w:t>Разработчик</w:t>
          </w:r>
        </w:p>
      </w:tc>
      <w:tc>
        <w:tcPr>
          <w:tcW w:w="2693" w:type="dxa"/>
        </w:tcPr>
        <w:p w:rsidR="00387DC8" w:rsidRPr="00387DC8" w:rsidRDefault="00165FC3">
          <w:pPr>
            <w:pStyle w:val="a5"/>
            <w:rPr>
              <w:i/>
            </w:rPr>
          </w:pPr>
          <w:r>
            <w:rPr>
              <w:i/>
            </w:rPr>
            <w:t>Заместитель директора</w:t>
          </w:r>
        </w:p>
      </w:tc>
      <w:tc>
        <w:tcPr>
          <w:tcW w:w="3340" w:type="dxa"/>
        </w:tcPr>
        <w:p w:rsidR="00387DC8" w:rsidRPr="00387DC8" w:rsidRDefault="00960666">
          <w:pPr>
            <w:pStyle w:val="a5"/>
            <w:rPr>
              <w:i/>
            </w:rPr>
          </w:pPr>
          <w:r>
            <w:rPr>
              <w:i/>
            </w:rPr>
            <w:t xml:space="preserve">Кадочникова Галина Витальевна </w:t>
          </w:r>
        </w:p>
      </w:tc>
      <w:tc>
        <w:tcPr>
          <w:tcW w:w="2154" w:type="dxa"/>
        </w:tcPr>
        <w:p w:rsidR="00387DC8" w:rsidRPr="00387DC8" w:rsidRDefault="00960666">
          <w:pPr>
            <w:pStyle w:val="a5"/>
            <w:rPr>
              <w:i/>
            </w:rPr>
          </w:pPr>
          <w:r>
            <w:rPr>
              <w:i/>
            </w:rPr>
            <w:t xml:space="preserve">Подпись </w:t>
          </w:r>
        </w:p>
      </w:tc>
    </w:tr>
  </w:tbl>
  <w:p w:rsidR="004718A3" w:rsidRDefault="00471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E47" w:rsidRDefault="00360E47" w:rsidP="004718A3">
      <w:pPr>
        <w:spacing w:after="0" w:line="240" w:lineRule="auto"/>
      </w:pPr>
      <w:r>
        <w:separator/>
      </w:r>
    </w:p>
  </w:footnote>
  <w:footnote w:type="continuationSeparator" w:id="0">
    <w:p w:rsidR="00360E47" w:rsidRDefault="00360E47" w:rsidP="0047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A3" w:rsidRDefault="004718A3"/>
  <w:tbl>
    <w:tblPr>
      <w:tblStyle w:val="a7"/>
      <w:tblW w:w="10349" w:type="dxa"/>
      <w:tblInd w:w="-743" w:type="dxa"/>
      <w:tblLook w:val="04A0" w:firstRow="1" w:lastRow="0" w:firstColumn="1" w:lastColumn="0" w:noHBand="0" w:noVBand="1"/>
    </w:tblPr>
    <w:tblGrid>
      <w:gridCol w:w="1985"/>
      <w:gridCol w:w="8364"/>
    </w:tblGrid>
    <w:tr w:rsidR="004718A3" w:rsidTr="00960666">
      <w:trPr>
        <w:trHeight w:val="897"/>
      </w:trPr>
      <w:tc>
        <w:tcPr>
          <w:tcW w:w="1985" w:type="dxa"/>
        </w:tcPr>
        <w:p w:rsidR="004718A3" w:rsidRDefault="004718A3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994786" cy="518202"/>
                <wp:effectExtent l="0" t="0" r="0" b="0"/>
                <wp:docPr id="4" name="Рисунок 4" descr="https://slide-share.ru/image/497097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lide-share.ru/image/497097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3" cy="52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4718A3" w:rsidRPr="00571750" w:rsidRDefault="004718A3" w:rsidP="004718A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71750">
            <w:rPr>
              <w:rFonts w:ascii="Times New Roman" w:hAnsi="Times New Roman" w:cs="Times New Roman"/>
              <w:b/>
              <w:sz w:val="24"/>
              <w:szCs w:val="24"/>
            </w:rPr>
            <w:t>МИНИСТЕРСТВО ОБРАЗОВАНИЯ И НАУКИ ПЕРМСКОГО КРАЯ</w:t>
          </w:r>
        </w:p>
        <w:p w:rsidR="004718A3" w:rsidRDefault="00571750" w:rsidP="004718A3">
          <w:pPr>
            <w:pStyle w:val="a3"/>
            <w:jc w:val="center"/>
          </w:pPr>
          <w:r w:rsidRPr="00571750">
            <w:rPr>
              <w:rFonts w:ascii="Times New Roman" w:hAnsi="Times New Roman" w:cs="Times New Roman"/>
              <w:sz w:val="24"/>
              <w:szCs w:val="24"/>
            </w:rPr>
            <w:t xml:space="preserve">Государственное бюджетное профессиональное образовательное учреждение  </w:t>
          </w:r>
          <w:r w:rsidR="004718A3" w:rsidRPr="00571750">
            <w:rPr>
              <w:rFonts w:ascii="Times New Roman" w:hAnsi="Times New Roman" w:cs="Times New Roman"/>
              <w:sz w:val="24"/>
              <w:szCs w:val="24"/>
            </w:rPr>
            <w:t>«</w:t>
          </w:r>
          <w:proofErr w:type="spellStart"/>
          <w:r w:rsidR="004718A3" w:rsidRPr="00571750">
            <w:rPr>
              <w:rFonts w:ascii="Times New Roman" w:hAnsi="Times New Roman" w:cs="Times New Roman"/>
              <w:sz w:val="24"/>
              <w:szCs w:val="24"/>
            </w:rPr>
            <w:t>Березниковский</w:t>
          </w:r>
          <w:proofErr w:type="spellEnd"/>
          <w:r w:rsidR="004718A3" w:rsidRPr="00571750">
            <w:rPr>
              <w:rFonts w:ascii="Times New Roman" w:hAnsi="Times New Roman" w:cs="Times New Roman"/>
              <w:sz w:val="24"/>
              <w:szCs w:val="24"/>
            </w:rPr>
            <w:t xml:space="preserve"> строительный техникум»</w:t>
          </w:r>
        </w:p>
      </w:tc>
    </w:tr>
    <w:tr w:rsidR="004718A3" w:rsidTr="00960666">
      <w:tc>
        <w:tcPr>
          <w:tcW w:w="1985" w:type="dxa"/>
        </w:tcPr>
        <w:p w:rsidR="004718A3" w:rsidRDefault="00960666" w:rsidP="00387DC8">
          <w:pPr>
            <w:pStyle w:val="a3"/>
            <w:jc w:val="center"/>
          </w:pPr>
          <w:r>
            <w:t>ЛА-2.5</w:t>
          </w:r>
        </w:p>
      </w:tc>
      <w:tc>
        <w:tcPr>
          <w:tcW w:w="8364" w:type="dxa"/>
        </w:tcPr>
        <w:p w:rsidR="004718A3" w:rsidRPr="00387DC8" w:rsidRDefault="005C4A4D" w:rsidP="000A2A98">
          <w:pPr>
            <w:jc w:val="center"/>
            <w:rPr>
              <w:i/>
            </w:rPr>
          </w:pPr>
          <w:r w:rsidRPr="00960666">
            <w:rPr>
              <w:rFonts w:ascii="Times New Roman" w:hAnsi="Times New Roman" w:cs="Times New Roman"/>
              <w:sz w:val="24"/>
              <w:szCs w:val="28"/>
            </w:rPr>
            <w:t xml:space="preserve">Положение </w:t>
          </w:r>
          <w:r w:rsidRPr="00960666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 xml:space="preserve">о текущем контроле </w:t>
          </w:r>
          <w:proofErr w:type="gramStart"/>
          <w:r w:rsidRPr="00960666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>успеваемости,  промежуточной</w:t>
          </w:r>
          <w:proofErr w:type="gramEnd"/>
          <w:r w:rsidRPr="00960666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 xml:space="preserve">  и  итоговой аттестации обучающихся</w:t>
          </w:r>
        </w:p>
      </w:tc>
    </w:tr>
  </w:tbl>
  <w:p w:rsidR="004718A3" w:rsidRDefault="00471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28B3"/>
    <w:multiLevelType w:val="hybridMultilevel"/>
    <w:tmpl w:val="2C4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C"/>
    <w:rsid w:val="000301BE"/>
    <w:rsid w:val="00031EA2"/>
    <w:rsid w:val="000362C6"/>
    <w:rsid w:val="000677D7"/>
    <w:rsid w:val="00095D9D"/>
    <w:rsid w:val="0009689F"/>
    <w:rsid w:val="000A2A98"/>
    <w:rsid w:val="001221DA"/>
    <w:rsid w:val="00133BD5"/>
    <w:rsid w:val="00165FC3"/>
    <w:rsid w:val="001841DC"/>
    <w:rsid w:val="001D4B1B"/>
    <w:rsid w:val="001D6527"/>
    <w:rsid w:val="001E564F"/>
    <w:rsid w:val="00213A79"/>
    <w:rsid w:val="0025341F"/>
    <w:rsid w:val="002564EC"/>
    <w:rsid w:val="00273649"/>
    <w:rsid w:val="00276425"/>
    <w:rsid w:val="002803AA"/>
    <w:rsid w:val="002A32FC"/>
    <w:rsid w:val="002C1374"/>
    <w:rsid w:val="002C37D1"/>
    <w:rsid w:val="002E4724"/>
    <w:rsid w:val="00333F02"/>
    <w:rsid w:val="00360E47"/>
    <w:rsid w:val="0036393C"/>
    <w:rsid w:val="00387DC8"/>
    <w:rsid w:val="003975FA"/>
    <w:rsid w:val="003A29AE"/>
    <w:rsid w:val="003B685D"/>
    <w:rsid w:val="003D0090"/>
    <w:rsid w:val="003F103B"/>
    <w:rsid w:val="00406FA7"/>
    <w:rsid w:val="0041227E"/>
    <w:rsid w:val="004169FA"/>
    <w:rsid w:val="004515FE"/>
    <w:rsid w:val="004718A3"/>
    <w:rsid w:val="00472CEC"/>
    <w:rsid w:val="004834C3"/>
    <w:rsid w:val="004877AF"/>
    <w:rsid w:val="004A0497"/>
    <w:rsid w:val="004B7F91"/>
    <w:rsid w:val="004C673A"/>
    <w:rsid w:val="004E4034"/>
    <w:rsid w:val="00571750"/>
    <w:rsid w:val="00597981"/>
    <w:rsid w:val="005B1452"/>
    <w:rsid w:val="005B23E5"/>
    <w:rsid w:val="005C4A4D"/>
    <w:rsid w:val="006060E5"/>
    <w:rsid w:val="0063632A"/>
    <w:rsid w:val="00653D33"/>
    <w:rsid w:val="0065409E"/>
    <w:rsid w:val="006B79A9"/>
    <w:rsid w:val="006C2FF2"/>
    <w:rsid w:val="006F40FA"/>
    <w:rsid w:val="006F71DB"/>
    <w:rsid w:val="00713971"/>
    <w:rsid w:val="00713A75"/>
    <w:rsid w:val="00723CEA"/>
    <w:rsid w:val="007342F7"/>
    <w:rsid w:val="00747D38"/>
    <w:rsid w:val="007561E1"/>
    <w:rsid w:val="0077090D"/>
    <w:rsid w:val="0078256D"/>
    <w:rsid w:val="007830E5"/>
    <w:rsid w:val="00797457"/>
    <w:rsid w:val="007B1372"/>
    <w:rsid w:val="007C2DF9"/>
    <w:rsid w:val="007F4CA7"/>
    <w:rsid w:val="008100DC"/>
    <w:rsid w:val="008414B6"/>
    <w:rsid w:val="00851D17"/>
    <w:rsid w:val="00875985"/>
    <w:rsid w:val="008764A2"/>
    <w:rsid w:val="0088298E"/>
    <w:rsid w:val="008C35B0"/>
    <w:rsid w:val="008F1E7E"/>
    <w:rsid w:val="0092791E"/>
    <w:rsid w:val="00927F57"/>
    <w:rsid w:val="00960666"/>
    <w:rsid w:val="00984414"/>
    <w:rsid w:val="009D098A"/>
    <w:rsid w:val="009E22B6"/>
    <w:rsid w:val="009E5A99"/>
    <w:rsid w:val="009E6427"/>
    <w:rsid w:val="009F2B70"/>
    <w:rsid w:val="00A16495"/>
    <w:rsid w:val="00A7094A"/>
    <w:rsid w:val="00A71496"/>
    <w:rsid w:val="00AD6E87"/>
    <w:rsid w:val="00B10978"/>
    <w:rsid w:val="00B1485F"/>
    <w:rsid w:val="00B47550"/>
    <w:rsid w:val="00B67208"/>
    <w:rsid w:val="00B83835"/>
    <w:rsid w:val="00BE4637"/>
    <w:rsid w:val="00C1486A"/>
    <w:rsid w:val="00C54DB7"/>
    <w:rsid w:val="00C73865"/>
    <w:rsid w:val="00C77BB1"/>
    <w:rsid w:val="00C93155"/>
    <w:rsid w:val="00CC1DD9"/>
    <w:rsid w:val="00D178E1"/>
    <w:rsid w:val="00D26330"/>
    <w:rsid w:val="00D73E31"/>
    <w:rsid w:val="00D92C52"/>
    <w:rsid w:val="00DB5699"/>
    <w:rsid w:val="00DF1BC3"/>
    <w:rsid w:val="00DF4DB0"/>
    <w:rsid w:val="00E01BFF"/>
    <w:rsid w:val="00E06AA0"/>
    <w:rsid w:val="00E37F00"/>
    <w:rsid w:val="00E546A6"/>
    <w:rsid w:val="00E63521"/>
    <w:rsid w:val="00E63F92"/>
    <w:rsid w:val="00EB245F"/>
    <w:rsid w:val="00EB5A61"/>
    <w:rsid w:val="00EE25C2"/>
    <w:rsid w:val="00F03FCA"/>
    <w:rsid w:val="00F25D55"/>
    <w:rsid w:val="00F27440"/>
    <w:rsid w:val="00F67EBF"/>
    <w:rsid w:val="00F73153"/>
    <w:rsid w:val="00FA2BEE"/>
    <w:rsid w:val="00FC1FF4"/>
    <w:rsid w:val="00FC3B7D"/>
    <w:rsid w:val="00FD5223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44AF4A-CF4B-409C-91CD-DF82792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8A3"/>
  </w:style>
  <w:style w:type="paragraph" w:styleId="a5">
    <w:name w:val="footer"/>
    <w:basedOn w:val="a"/>
    <w:link w:val="a6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8A3"/>
  </w:style>
  <w:style w:type="table" w:styleId="a7">
    <w:name w:val="Table Grid"/>
    <w:basedOn w:val="a1"/>
    <w:uiPriority w:val="59"/>
    <w:rsid w:val="0047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5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80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6C48-51D0-4D0C-85A6-C7891D34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admin</cp:lastModifiedBy>
  <cp:revision>6</cp:revision>
  <cp:lastPrinted>2020-03-03T11:10:00Z</cp:lastPrinted>
  <dcterms:created xsi:type="dcterms:W3CDTF">2023-06-20T11:32:00Z</dcterms:created>
  <dcterms:modified xsi:type="dcterms:W3CDTF">2023-08-30T06:13:00Z</dcterms:modified>
</cp:coreProperties>
</file>